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7. Servicios y procedimientos, 7.2 Procedimientos, se informa que en el indicador "1081 Catálogo de procedimientos" por el momento </w:t>
      </w:r>
      <w:r>
        <w:rPr>
          <w:b w:val="1"/>
          <w:bCs w:val="1"/>
        </w:rPr>
        <w:t xml:space="preserve">no existe actividad o información acerca de esta obligación en 2023, 2024 y 2025 </w:t>
      </w:r>
      <w:r>
        <w:rPr/>
        <w:t xml:space="preserve">al estar en proceso de preparación, pudiendo utilizar la ciudadanía los medios legalmente establecidos para ejercer su derecho de acceso a la información pública.</w:t>
      </w:r>
    </w:p>
    <w:p>
      <w:pPr/>
      <w:r>
        <w:rPr>
          <w:b w:val="1"/>
          <w:bCs w:val="1"/>
        </w:rPr>
        <w:t xml:space="preserve">Los procedimientos asociados a los servicios gestionados por esta entidad son gestionados por el Ayuntamiento de La Aldea de San Nicolás y pueden cursarse a través de la 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2026-06-27T20:00:21+00:00</dcterms:created>
  <dcterms:modified xsi:type="dcterms:W3CDTF">2026-06-27T20:00:21+00:00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